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POST LK JUO 250 usines</w:t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Plus de 250 usines inscrites aux Journées Usines Ouvertes !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🥁 </w:t>
      </w:r>
      <w:r w:rsidDel="00000000" w:rsidR="00000000" w:rsidRPr="00000000">
        <w:rPr>
          <w:highlight w:val="white"/>
          <w:rtl w:val="0"/>
        </w:rPr>
        <w:t xml:space="preserve">Ç</w:t>
      </w:r>
      <w:r w:rsidDel="00000000" w:rsidR="00000000" w:rsidRPr="00000000">
        <w:rPr>
          <w:rtl w:val="0"/>
        </w:rPr>
        <w:t xml:space="preserve">a mérite bien un roulement de tambour : plus de 250 usines de toutes les tailles et de tous les secteurs ont déjà rejoint l’aventure ! 🎉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Arcelor Mittal</w:t>
        </w:r>
      </w:hyperlink>
      <w:r w:rsidDel="00000000" w:rsidR="00000000" w:rsidRPr="00000000">
        <w:rPr>
          <w:rtl w:val="0"/>
        </w:rPr>
        <w:t xml:space="preserve">,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Renault Trucks</w:t>
        </w:r>
      </w:hyperlink>
      <w:r w:rsidDel="00000000" w:rsidR="00000000" w:rsidRPr="00000000">
        <w:rPr>
          <w:rtl w:val="0"/>
        </w:rPr>
        <w:t xml:space="preserve">,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Ligier Automotive</w:t>
        </w:r>
      </w:hyperlink>
      <w:r w:rsidDel="00000000" w:rsidR="00000000" w:rsidRPr="00000000">
        <w:rPr>
          <w:rtl w:val="0"/>
        </w:rPr>
        <w:t xml:space="preserve">, </w:t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Carte Noire</w:t>
        </w:r>
      </w:hyperlink>
      <w:r w:rsidDel="00000000" w:rsidR="00000000" w:rsidRPr="00000000">
        <w:rPr>
          <w:rtl w:val="0"/>
        </w:rPr>
        <w:t xml:space="preserve">, </w:t>
      </w: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John Deere</w:t>
        </w:r>
      </w:hyperlink>
      <w:r w:rsidDel="00000000" w:rsidR="00000000" w:rsidRPr="00000000">
        <w:rPr>
          <w:rtl w:val="0"/>
        </w:rPr>
        <w:t xml:space="preserve">, </w:t>
      </w: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Safran</w:t>
        </w:r>
      </w:hyperlink>
      <w:r w:rsidDel="00000000" w:rsidR="00000000" w:rsidRPr="00000000">
        <w:rPr>
          <w:rtl w:val="0"/>
        </w:rPr>
        <w:t xml:space="preserve">, </w:t>
      </w: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Thales</w:t>
        </w:r>
      </w:hyperlink>
      <w:r w:rsidDel="00000000" w:rsidR="00000000" w:rsidRPr="00000000">
        <w:rPr>
          <w:rtl w:val="0"/>
        </w:rPr>
        <w:t xml:space="preserve">, </w:t>
      </w: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De Buyer</w:t>
        </w:r>
      </w:hyperlink>
      <w:r w:rsidDel="00000000" w:rsidR="00000000" w:rsidRPr="00000000">
        <w:rPr>
          <w:rtl w:val="0"/>
        </w:rPr>
        <w:t xml:space="preserve">, </w:t>
      </w:r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Fregate Aero</w:t>
        </w:r>
      </w:hyperlink>
      <w:r w:rsidDel="00000000" w:rsidR="00000000" w:rsidRPr="00000000">
        <w:rPr>
          <w:rtl w:val="0"/>
        </w:rPr>
        <w:t xml:space="preserve">, </w:t>
      </w:r>
      <w:hyperlink r:id="rId15">
        <w:r w:rsidDel="00000000" w:rsidR="00000000" w:rsidRPr="00000000">
          <w:rPr>
            <w:color w:val="1155cc"/>
            <w:u w:val="single"/>
            <w:rtl w:val="0"/>
          </w:rPr>
          <w:t xml:space="preserve">Favrichon &amp; Vignon</w:t>
        </w:r>
      </w:hyperlink>
      <w:r w:rsidDel="00000000" w:rsidR="00000000" w:rsidRPr="00000000">
        <w:rPr>
          <w:rtl w:val="0"/>
        </w:rPr>
        <w:t xml:space="preserve">  pour n’en citer que quelques-uns, ont dit oui aux Journées Usines Ouvertes.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Cet engouement nous réjouit tous et témoigne de la volonté de l’industrie française de s’ouvrir et de partager ses savoir-faire, son sens de l’innovation et sa passion avec les jeunes et le grand public.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📅 Et vous, êtes-vous prêts à rejoindre le mouvement ? Voulez-vous contribuer à rapprocher les Français de leurs industries ?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Inscrivez vos sites industriels pour ouvrir vos portes aux visiteurs les 4 et 5 avril prochains ! 👉 Rendez-vous sur : journees-usines-ouvertes.fr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Fonts w:ascii="Roboto" w:cs="Roboto" w:eastAsia="Roboto" w:hAnsi="Roboto"/>
          <w:sz w:val="21"/>
          <w:szCs w:val="21"/>
          <w:highlight w:val="white"/>
          <w:rtl w:val="0"/>
        </w:rPr>
        <w:t xml:space="preserve">Les Journées Usines Ouvertes organisées par : Arts et Métiers Alumni (Société des Ingénieurs Arts et Métiers) avec le soutien de Arts et Métiers ParisTech - École Nationale Supérieure d'Arts et Métiers, France Industrie, CCI France, Association Femmes Ingénieures, IESF - Ingénieurs et Scientifiques de France, La Région Occitanie / Pyrénées-Méditerranée, le Comité Richelieu, le Ministère de l’Économie, des Finances et de la Souveraineté industrielle et numérique, la Direction Générale des Entreprises, l’ANCT - Agence nationale de la cohésion des territoires, Territoires d'industrie et Intercommunalités de France.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#JournéesUsinesOuvertes #IndustrieFrançaise #Innovation #ÉconomieCirculaire #MétiersIndustriels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linkedin.com/company/safran/" TargetMode="External"/><Relationship Id="rId10" Type="http://schemas.openxmlformats.org/officeDocument/2006/relationships/hyperlink" Target="https://www.linkedin.com/company/john-deere/" TargetMode="External"/><Relationship Id="rId13" Type="http://schemas.openxmlformats.org/officeDocument/2006/relationships/hyperlink" Target="https://www.linkedin.com/company/debuyerfrance/" TargetMode="External"/><Relationship Id="rId12" Type="http://schemas.openxmlformats.org/officeDocument/2006/relationships/hyperlink" Target="https://www.linkedin.com/company/thales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linkedin.com/company/carte-noire/" TargetMode="External"/><Relationship Id="rId15" Type="http://schemas.openxmlformats.org/officeDocument/2006/relationships/hyperlink" Target="https://www.linkedin.com/company/etablissements-favrichon-et-vignon/" TargetMode="External"/><Relationship Id="rId14" Type="http://schemas.openxmlformats.org/officeDocument/2006/relationships/hyperlink" Target="https://www.linkedin.com/company/fregate-aero/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linkedin.com/company/arcelormittal/" TargetMode="External"/><Relationship Id="rId7" Type="http://schemas.openxmlformats.org/officeDocument/2006/relationships/hyperlink" Target="https://www.linkedin.com/company/renault-trucks/" TargetMode="External"/><Relationship Id="rId8" Type="http://schemas.openxmlformats.org/officeDocument/2006/relationships/hyperlink" Target="https://www.linkedin.com/company/ligierautomotive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